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6A" w:rsidRDefault="00620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3A096A" w:rsidRDefault="00620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Белгородский государственный национальный исследовательский университет</w:t>
      </w:r>
    </w:p>
    <w:p w:rsidR="003A096A" w:rsidRDefault="0062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СЕТЕВОЙ ЖУРНАЛ </w:t>
      </w:r>
    </w:p>
    <w:p w:rsidR="003A096A" w:rsidRDefault="0062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«НАУЧНЫЙ РЕЗУЛЬТАТ. СОЦИОЛОГИЯ И УПРАВЛЕНИЕ»</w:t>
      </w:r>
    </w:p>
    <w:p w:rsidR="003A096A" w:rsidRDefault="003A0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96A" w:rsidRDefault="003A096A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3A096A" w:rsidRDefault="003A096A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3A096A" w:rsidRDefault="003A096A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3A096A" w:rsidRDefault="003A096A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3A096A" w:rsidRDefault="003A096A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3A096A" w:rsidRDefault="00620340">
      <w:pPr>
        <w:spacing w:after="0" w:line="240" w:lineRule="auto"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  <w:r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 xml:space="preserve">НАУЧНЫЙ РЕЗУЛЬТАТ. </w:t>
      </w:r>
    </w:p>
    <w:p w:rsidR="003A096A" w:rsidRDefault="0062034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79646" w:themeColor="accent6"/>
          <w:sz w:val="36"/>
          <w:szCs w:val="36"/>
        </w:rPr>
      </w:pPr>
      <w:r>
        <w:rPr>
          <w:rFonts w:ascii="Times New Roman" w:hAnsi="Times New Roman" w:cs="Times New Roman"/>
          <w:b/>
          <w:caps/>
          <w:color w:val="F79646" w:themeColor="accent6"/>
          <w:sz w:val="36"/>
          <w:szCs w:val="36"/>
        </w:rPr>
        <w:t>Проблемы внутренней и внешней политики в социлогическом зеркале</w:t>
      </w:r>
    </w:p>
    <w:p w:rsidR="003A096A" w:rsidRDefault="003A09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096A" w:rsidRDefault="0062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ЭКСПЕРТНАЯ ОНЛАЙН КОНФЕРЕНЦИЯ </w:t>
      </w:r>
    </w:p>
    <w:p w:rsidR="003A096A" w:rsidRDefault="003A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2023 г</w:t>
      </w:r>
    </w:p>
    <w:p w:rsidR="003A096A" w:rsidRDefault="003A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6A" w:rsidRDefault="003A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6A" w:rsidRDefault="003A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6A" w:rsidRDefault="003A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6A" w:rsidRDefault="003A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6A" w:rsidRDefault="003A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6A" w:rsidRDefault="003A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 2023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3A096A" w:rsidRPr="00804E67" w:rsidRDefault="00620340">
      <w:pPr>
        <w:keepNext/>
        <w:pageBreakBefore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E67">
        <w:rPr>
          <w:rFonts w:ascii="Times New Roman" w:hAnsi="Times New Roman"/>
          <w:b/>
          <w:bCs/>
          <w:sz w:val="28"/>
          <w:szCs w:val="28"/>
        </w:rPr>
        <w:lastRenderedPageBreak/>
        <w:t>ПРОГРАММНЫЙ КОМИТЕТ</w:t>
      </w:r>
    </w:p>
    <w:p w:rsidR="003A096A" w:rsidRDefault="003A096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Абдирайымова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 С., доктор социологических наук, профессор, заведующая кафедрой социологии и социальной работы Казахского Национального университета им.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Алматы, Казахстан.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Алексеенок А. А., доктор социологических наук, заведующий кафедрой социологии и информационных технологий Среднерусского института управления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академии народного хозяйства и государственной службы при Президенте Российской Федерации, Орел, Россия.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доктор социологических наук, главный научный сотрудник Института общественных наук, Белград, Сербия.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Василенко Л. А., доктор социологических наук, профессор кафедры общественных связей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академии народного хозяйства и государственной службы при Президенте Российской Федерации, заместитель Председателя правления автономной некоммерческой организации «Евразийское содружество», Москва, Россия.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Вишневский Ю. Р., доктор философских наук, профессор, профессор Уральского государственного технического университета, Екатеринбург, Россия.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 И., кандидат философских наук, доцент кафедры демографической и миграционной политики МГИМО МИД России, ведущий научный сотрудник Института демографических исследований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научно-исследовательского социологического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РАН, Москва, Россия.</w:t>
      </w:r>
    </w:p>
    <w:p w:rsidR="003A096A" w:rsidRDefault="003A0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Зубок Ю. А., доктор социологических наук, профессор, заместитель директора, руководитель Центра социологии молодежи Института социально-политических исследований Федерального научно-исследовательского социологического центра Российской академии наук, Москва, Россия.</w:t>
      </w:r>
    </w:p>
    <w:p w:rsidR="003A096A" w:rsidRDefault="003A0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 А.</w:t>
      </w:r>
      <w:r>
        <w:rPr>
          <w:rFonts w:ascii="Arial" w:hAnsi="Arial" w:cs="Arial"/>
          <w:bCs/>
          <w:color w:val="2C2D2E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кандидат философских наук, ведущий научный сотрудник Института демографических исследований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научно-исследовательского социологического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РАН, Москва, Россия.</w:t>
      </w:r>
    </w:p>
    <w:p w:rsidR="003A096A" w:rsidRDefault="003A0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Ламажаа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 К., доктор философских наук, ведущий научный сотрудник Центра политологии и политической социологии Института социологии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Федерального научно-исследовательского социологического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РАН, Москва, Россия.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Мартинович В. А., доктор теологии Венского Университета, доцент, заведующий кафедрой апологетики Минской Духовной Академии, Беларусь.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Я., доктор социологических наук, профессор, заведующий кафедрой политических наук, декан факультета социальных наук Университета святых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Словения.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Института философии и социологии Болгарской академии наук, София, Болгария.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 В, доктор социологических наук, заведующая кафедрой социологии и технологий государственного и муниципального управления Уральского федерального университета, Екатеринбург, Россия.</w:t>
      </w:r>
    </w:p>
    <w:p w:rsidR="003A096A" w:rsidRDefault="003A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 В., доктор социологических наук, заведующий кафедрой психологии и социологии управления Алтайского филиала Российской академии народного хозяйства и государственной службы при Президенте Российской Федерации, Барнаул, Россия.</w:t>
      </w:r>
    </w:p>
    <w:p w:rsidR="003A096A" w:rsidRDefault="003A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Рикуччи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доктор социологических наук, доцент, Председатель программы «SAR – Социология и антропология религии» Американской антропологической ассоциации, Туринский университет, Департамент культуры, политики и общества Социология ислама и социология межнациональных отношений, Рим, Италия.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Т. К., доктор социологических наук, профессор, заместитель директора, руководитель отдела семьи и семейно-демографической политики Института демографических исследований Федерального научно-исследовательского социологического центра РАН, Москва, Россия.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 С., доктор социологических наук, профессор, руководитель Центра социальной экологии и прикладной социологии Российского экологического федерального информационного агентства, Москва, Россия.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Титаренко Л. Г., доктор социологических наук, профессор кафедры социологии Белорусского государственного университета, Минск, Республика Беларусь, ассоциированный сотрудник Социологического Института РАН, Санкт-Петербург, Россия.</w:t>
      </w: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 Т., член-корреспондент Российской академии наук, доктор философских наук, профессор социологического факультета Российского государственного гуманитарного университета, Москва, Россия.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Цацановска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доктор социологических наук, профессор, заведующая кафедрой социологии, заведующая докторантурой (экология – социальные науки) Института социологических, политических и юридических исследований Университета Святых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Скопье, г. Скопье, Северная Македония.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Цвиткович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доктор социологических наук, профессор, действительный член Академии наук и искусств Боснии и Герцеговины, Босния и Герцеговина.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 М. Ф., член-корреспондент Российской академии наук, доктор социологических наук, директор Федерального научно-исследовательского социологического центра Российской академии наук, Москва, Россия.</w:t>
      </w:r>
    </w:p>
    <w:p w:rsidR="003A096A" w:rsidRDefault="003A096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Чиприани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Р., </w:t>
      </w:r>
      <w:r>
        <w:rPr>
          <w:rFonts w:ascii="Times New Roman" w:hAnsi="Times New Roman" w:cs="Times New Roman"/>
          <w:sz w:val="28"/>
          <w:szCs w:val="28"/>
        </w:rPr>
        <w:t>почётный профессор социологии Университета Рим-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Экс-Президент Итальянской социологической ассоциации, Экс-Президент XX Исследовательского комитета «Социология религии» Международной социологической ассоциации (1990-1994), г. Рим, Италия, председатель программного комитета.</w:t>
      </w:r>
    </w:p>
    <w:p w:rsidR="003A096A" w:rsidRDefault="00620340">
      <w:pPr>
        <w:keepNext/>
        <w:pageBreakBefore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РУКОВОДИТЕЛИ ОРГАНИЗАЦИОННОГО КОМИТЕТА</w:t>
      </w:r>
    </w:p>
    <w:p w:rsidR="003A096A" w:rsidRDefault="003A096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096A" w:rsidRDefault="0062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Ж.Т., доктор философских наук, профессор, член-корреспондент Российской академии наук, Москва, Россия.</w:t>
      </w:r>
    </w:p>
    <w:p w:rsidR="003A096A" w:rsidRDefault="003A0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 С., доктор социологических наук, заведующий кафедрой социологии и организации работы с молодёжью института общественных наук и массовых коммуникаций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сопредседатель Оргкомитета.</w:t>
      </w:r>
    </w:p>
    <w:p w:rsidR="003A096A" w:rsidRDefault="003A0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6A" w:rsidRDefault="0062034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Ковальчук О.В., кандидат философских наук, доцент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кафедры социологии и организации работы с молодёжью </w:t>
      </w:r>
      <w:r>
        <w:rPr>
          <w:rFonts w:ascii="Times New Roman" w:hAnsi="Times New Roman" w:cs="Times New Roman"/>
          <w:sz w:val="28"/>
          <w:szCs w:val="28"/>
        </w:rPr>
        <w:t>института общественных наук и массовых коммуникаций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сопредседатель </w:t>
      </w:r>
      <w:r>
        <w:rPr>
          <w:rFonts w:ascii="Times New Roman" w:hAnsi="Times New Roman" w:cs="Times New Roman"/>
          <w:sz w:val="28"/>
          <w:szCs w:val="28"/>
        </w:rPr>
        <w:t>Оргкомитета.</w:t>
      </w:r>
    </w:p>
    <w:p w:rsidR="003A096A" w:rsidRDefault="003A096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96A" w:rsidRDefault="0062034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ОРГКОМИТЕТА:</w:t>
      </w:r>
    </w:p>
    <w:p w:rsidR="003A096A" w:rsidRDefault="00620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Поленова М. Е., кандидат педагогических наук, заместитель директора института общественных наук и массовых коммуникаций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096A" w:rsidRDefault="00620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Королёва К. Ю., кандидат философских наук, заведующий кафедрой социальной работы института, заместитель директора по научной и международной деятельности института общественных наук и массовых коммуникаций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096A" w:rsidRDefault="006203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 И., доктор философских наук, заведующий кафедрой философии и теологии института общественных наук и массовых коммуникаций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096A" w:rsidRDefault="00620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Кожемякин Е. А., доктор философских наук, заведующий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связей с общественностью института общественных наук и массовых коммуникаций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096A" w:rsidRDefault="006203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 В., кандидат социологических наук, доцент кафедры социологии и организации работы с молодёжью института общественных наук и массовых коммуникаций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3A096A" w:rsidRDefault="006203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 В., кандидат социологических наук, доцент кафедры социологии и организации работы с молодёжью института общественных наук и массовых коммуникаций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096A" w:rsidRDefault="00620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Лебедев С.Д., кандидат социологических наук, доцент кафедры социологии и организации работы с молодёжью института общественных наук и массовых коммуникаций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096A" w:rsidRDefault="00620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Е. А., кандидат социологических наук, старший преподаватель кафедры социологии и организации работы с молодёжью института общественных наук и массовых коммуникаций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096A" w:rsidRDefault="00620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Валиева И. Н., старший преподаватель кафедры социологии и организации работы с молодёжью института общественных наук и массовых коммуникаций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096A" w:rsidRDefault="006203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Заводян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 С., старший преподаватель кафедры социологии и организации работы с молодёжью института общественных наук и массовых коммуникаций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096A" w:rsidRDefault="006203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Благорожева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 О., ассистент кафедры социологии и организации работы с молодёжью института общественных наук и массовых коммуникаций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096A" w:rsidRDefault="00620340">
      <w:pPr>
        <w:suppressAutoHyphens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:rsidR="003A096A" w:rsidRDefault="006203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lastRenderedPageBreak/>
        <w:t>ЭКСПЕРТНОЕ ЗАСЕДАНИЕ</w:t>
      </w:r>
    </w:p>
    <w:p w:rsidR="003A096A" w:rsidRDefault="003A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96A" w:rsidRDefault="006203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11-00 – 15-00, модераторы И.</w:t>
      </w:r>
      <w: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О.В. Ковальчук,</w:t>
      </w:r>
    </w:p>
    <w:p w:rsidR="003A096A" w:rsidRDefault="006203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администраторы заседания И. Н. Валиева, Ж. О.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Благорожева</w:t>
      </w:r>
      <w:proofErr w:type="spellEnd"/>
    </w:p>
    <w:p w:rsidR="003A096A" w:rsidRDefault="003A09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096A" w:rsidRDefault="00620340">
      <w:pPr>
        <w:suppressAutoHyphens w:val="0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Приветственное слово:</w:t>
      </w:r>
    </w:p>
    <w:p w:rsidR="003A096A" w:rsidRDefault="00620340">
      <w:pPr>
        <w:snapToGrid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Тощенко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Жан Терентьевич, </w:t>
      </w:r>
      <w:r>
        <w:rPr>
          <w:rFonts w:ascii="Times New Roman" w:hAnsi="Times New Roman" w:cs="Times New Roman"/>
          <w:i/>
          <w:iCs/>
          <w:sz w:val="28"/>
          <w:szCs w:val="28"/>
        </w:rPr>
        <w:t>доктор философских наук, профессор, член-корреспондент Российской академии наук, Москва, Россия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A096A" w:rsidRDefault="00620340">
      <w:pPr>
        <w:suppressAutoHyphens w:val="0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Экспертные доклады</w:t>
      </w:r>
    </w:p>
    <w:p w:rsidR="003A096A" w:rsidRDefault="00620340">
      <w:pPr>
        <w:suppressAutoHyphens w:val="0"/>
        <w:jc w:val="both"/>
        <w:rPr>
          <w:rFonts w:ascii="Times New Roman" w:eastAsia="Calibri" w:hAnsi="Times New Roman" w:cs="Times New Roman"/>
          <w:bCs/>
          <w:color w:val="E36C0A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E36C0A" w:themeColor="accent6" w:themeShade="BF"/>
          <w:sz w:val="28"/>
          <w:szCs w:val="28"/>
        </w:rPr>
        <w:t>Социальные проблемы жизненного мира россиян в современном обществе</w:t>
      </w:r>
    </w:p>
    <w:p w:rsidR="003A096A" w:rsidRDefault="00620340">
      <w:pPr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Тощенко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Жан Терентьевич, </w:t>
      </w:r>
      <w:r>
        <w:rPr>
          <w:rFonts w:ascii="Times New Roman" w:hAnsi="Times New Roman" w:cs="Times New Roman"/>
          <w:i/>
          <w:iCs/>
          <w:sz w:val="28"/>
          <w:szCs w:val="28"/>
        </w:rPr>
        <w:t>доктор философских наук, профессор, член-корреспондент Российской академии наук, Москва, Россия</w:t>
      </w:r>
    </w:p>
    <w:p w:rsidR="003A096A" w:rsidRPr="008C32B8" w:rsidRDefault="00620340">
      <w:pPr>
        <w:suppressAutoHyphens w:val="0"/>
        <w:jc w:val="both"/>
        <w:rPr>
          <w:rFonts w:ascii="Times New Roman" w:eastAsia="Calibri" w:hAnsi="Times New Roman" w:cs="Times New Roman"/>
          <w:bCs/>
          <w:caps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aps/>
          <w:color w:val="E36C0A" w:themeColor="accent6" w:themeShade="BF"/>
          <w:sz w:val="28"/>
          <w:szCs w:val="28"/>
          <w:lang w:eastAsia="ru-RU"/>
        </w:rPr>
        <w:t>Проблемы</w:t>
      </w:r>
      <w:r w:rsidRPr="008C32B8">
        <w:rPr>
          <w:rFonts w:ascii="Times New Roman" w:eastAsia="Calibri" w:hAnsi="Times New Roman" w:cs="Times New Roman"/>
          <w:bCs/>
          <w:caps/>
          <w:color w:val="E36C0A" w:themeColor="accent6" w:themeShade="BF"/>
          <w:sz w:val="28"/>
          <w:szCs w:val="28"/>
          <w:lang w:eastAsia="ru-RU"/>
        </w:rPr>
        <w:t xml:space="preserve"> внутренней и внешней политики в зеркале социологии культуры и духовной жизни</w:t>
      </w:r>
    </w:p>
    <w:p w:rsidR="003A096A" w:rsidRDefault="00620340">
      <w:pPr>
        <w:suppressAutoHyphens w:val="0"/>
        <w:jc w:val="both"/>
        <w:rPr>
          <w:rFonts w:ascii="Times New Roman" w:eastAsia="Calibri" w:hAnsi="Times New Roman" w:cs="Times New Roman"/>
          <w:bCs/>
          <w:color w:val="E36C0A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E36C0A" w:themeColor="accent6" w:themeShade="BF"/>
          <w:sz w:val="28"/>
          <w:szCs w:val="28"/>
        </w:rPr>
        <w:t>Религиозный фактор исторической памяти российского студенчества о Великой Отечественной войне</w:t>
      </w:r>
    </w:p>
    <w:p w:rsidR="003A096A" w:rsidRDefault="006203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Белова Татьяна Павловна, </w:t>
      </w:r>
      <w:r>
        <w:rPr>
          <w:rFonts w:ascii="Times New Roman" w:hAnsi="Times New Roman" w:cs="Times New Roman"/>
          <w:i/>
          <w:iCs/>
          <w:sz w:val="28"/>
          <w:szCs w:val="28"/>
        </w:rPr>
        <w:t>кандидат философских наук, доцент кафедры социологии, социальной работы и управления персоналом Ивановского государственного университета, Иваново, Иваново, Россия.</w:t>
      </w:r>
    </w:p>
    <w:p w:rsidR="003A096A" w:rsidRDefault="00620340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Рискогенное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воздействие визуального контента на социализацию молодежи</w:t>
      </w:r>
    </w:p>
    <w:p w:rsidR="003A096A" w:rsidRDefault="006203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Шмарион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Юрий Васильевич,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доктор социологических наук, профессор кафедры социологии и управления ЛГПУ им. П. П.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СеменоваТян-Шанского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Липецк, Россия.</w:t>
      </w:r>
    </w:p>
    <w:p w:rsidR="003A096A" w:rsidRDefault="006203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Анастасия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Викторовна,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ассистент кафедры социологии и управления ЛГПУ им. П. П. Семенова-Тян-Шанского, Липецк, Россия.</w:t>
      </w:r>
    </w:p>
    <w:p w:rsidR="003A096A" w:rsidRPr="008C32B8" w:rsidRDefault="00620340">
      <w:pPr>
        <w:jc w:val="both"/>
        <w:rPr>
          <w:rFonts w:ascii="Times New Roman" w:eastAsia="Calibri" w:hAnsi="Times New Roman" w:cs="Times New Roman"/>
          <w:bCs/>
          <w:caps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aps/>
          <w:color w:val="E36C0A" w:themeColor="accent6" w:themeShade="BF"/>
          <w:sz w:val="28"/>
          <w:szCs w:val="28"/>
          <w:lang w:eastAsia="ru-RU"/>
        </w:rPr>
        <w:t>Проблемы</w:t>
      </w:r>
      <w:r w:rsidRPr="008C32B8">
        <w:rPr>
          <w:rFonts w:ascii="Times New Roman" w:eastAsia="Calibri" w:hAnsi="Times New Roman" w:cs="Times New Roman"/>
          <w:bCs/>
          <w:caps/>
          <w:color w:val="E36C0A" w:themeColor="accent6" w:themeShade="BF"/>
          <w:sz w:val="28"/>
          <w:szCs w:val="28"/>
          <w:lang w:eastAsia="ru-RU"/>
        </w:rPr>
        <w:t xml:space="preserve"> внутренней и внешней политики в зеркале исследования социальной структуры, социальных институтов и процессов</w:t>
      </w:r>
    </w:p>
    <w:p w:rsidR="003A096A" w:rsidRDefault="00620340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Условия и факторы жизни семей с детьми у башкир и тувинцев (опыт социологического анализа)</w:t>
      </w:r>
    </w:p>
    <w:p w:rsidR="003A096A" w:rsidRDefault="006203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lastRenderedPageBreak/>
        <w:t>Бурханова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Флюра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Булатовна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доктор социологических наук, профессор, сотрудник Лаборатории региональных исследований качества жизни Центра изучения регионов России Института социологии ФНИСЦ РАН, профессор кафедры социологии и работы с молодежью ФГБОУ ВО «Уфимский университет науки и технологий», Уфа, Россия.</w:t>
      </w:r>
    </w:p>
    <w:p w:rsidR="003A096A" w:rsidRDefault="006203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Асадуллина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Гузелия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Рауфовна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кандидат философских наук, доцент кафедры социологии и работы с молодежью ФГБОУ ВО «Уфимский университет науки и технологий», Уфа, Россия.</w:t>
      </w:r>
    </w:p>
    <w:p w:rsidR="003A096A" w:rsidRDefault="00620340">
      <w:pPr>
        <w:jc w:val="both"/>
        <w:rPr>
          <w:rFonts w:ascii="Times New Roman" w:eastAsia="Calibri" w:hAnsi="Times New Roman" w:cs="Times New Roman"/>
          <w:bCs/>
          <w:color w:val="E36C0A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E36C0A" w:themeColor="accent6" w:themeShade="BF"/>
          <w:sz w:val="28"/>
          <w:szCs w:val="28"/>
        </w:rPr>
        <w:t xml:space="preserve">Технологии поддержки психологического здоровья и благополучия социальных работников Китая </w:t>
      </w:r>
    </w:p>
    <w:p w:rsidR="003A096A" w:rsidRDefault="00620340">
      <w:pPr>
        <w:tabs>
          <w:tab w:val="left" w:pos="2088"/>
          <w:tab w:val="left" w:pos="4068"/>
          <w:tab w:val="left" w:pos="6048"/>
          <w:tab w:val="left" w:pos="8028"/>
          <w:tab w:val="left" w:pos="10008"/>
          <w:tab w:val="left" w:pos="11988"/>
          <w:tab w:val="left" w:pos="13968"/>
          <w:tab w:val="left" w:pos="15948"/>
        </w:tabs>
        <w:suppressAutoHyphens w:val="0"/>
        <w:spacing w:after="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Зихан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старший преподаватель, доктор психологических наук, Юго-Западный университет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Миньцзу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Лучжоуский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центр психосоциальной службы и кризисного вмешательства, Ключевой научно-исследовательский институт гуманитарных и социальных наук Юго-Западного университета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Миньцзу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Государственная комиссия по этническим делам, Китай. </w:t>
      </w:r>
    </w:p>
    <w:p w:rsidR="003A096A" w:rsidRDefault="00620340">
      <w:pPr>
        <w:tabs>
          <w:tab w:val="left" w:pos="2088"/>
          <w:tab w:val="left" w:pos="4068"/>
          <w:tab w:val="left" w:pos="6048"/>
          <w:tab w:val="left" w:pos="8028"/>
          <w:tab w:val="left" w:pos="10008"/>
          <w:tab w:val="left" w:pos="11988"/>
          <w:tab w:val="left" w:pos="13968"/>
          <w:tab w:val="left" w:pos="15948"/>
        </w:tabs>
        <w:suppressAutoHyphens w:val="0"/>
        <w:spacing w:before="2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Сяо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Ван,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старший преподаватель, кандидат психологических наук, Юго-Западный медицинский университет, Китай.</w:t>
      </w:r>
    </w:p>
    <w:p w:rsidR="003A096A" w:rsidRDefault="00620340">
      <w:pPr>
        <w:jc w:val="both"/>
        <w:rPr>
          <w:rFonts w:ascii="Times New Roman" w:eastAsia="Calibri" w:hAnsi="Times New Roman" w:cs="Times New Roman"/>
          <w:bCs/>
          <w:color w:val="E36C0A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E36C0A" w:themeColor="accent6" w:themeShade="BF"/>
          <w:sz w:val="28"/>
          <w:szCs w:val="28"/>
        </w:rPr>
        <w:t>Социальная безопасность студенческой молодежи как субъективное восприятие рисков</w:t>
      </w:r>
    </w:p>
    <w:p w:rsidR="003A096A" w:rsidRDefault="00620340">
      <w:pPr>
        <w:widowControl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Дидковская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Яна Викторовна,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доктор социологических наук, доцент, профессор Уральского федерального университета имени первого Президента России Б. Н. Ельцина, Екатеринбург, Россия.</w:t>
      </w:r>
    </w:p>
    <w:p w:rsidR="003A096A" w:rsidRDefault="00620340">
      <w:pPr>
        <w:widowControl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Вишневский Юрий Рудольфович,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доктор философских наук, профессор, профессор-исследователь Уральского федерального университета имени первого Президента России Б. Н. Ельцина, Екатеринбург, Россия.</w:t>
      </w:r>
    </w:p>
    <w:p w:rsidR="003A096A" w:rsidRDefault="00620340">
      <w:pPr>
        <w:widowControl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Зырянова Ольга Борисовна, </w:t>
      </w:r>
      <w:r>
        <w:rPr>
          <w:rFonts w:ascii="Times New Roman" w:hAnsi="Times New Roman" w:cs="Times New Roman"/>
          <w:i/>
          <w:iCs/>
          <w:sz w:val="28"/>
          <w:szCs w:val="28"/>
        </w:rPr>
        <w:t>ассистент Уральского федерального университета имени первого Президента России Б. Н. Ельцина, Екатеринбург, Россия.</w:t>
      </w:r>
    </w:p>
    <w:p w:rsidR="003A096A" w:rsidRDefault="00620340">
      <w:pPr>
        <w:jc w:val="both"/>
        <w:rPr>
          <w:rFonts w:ascii="Times New Roman" w:eastAsia="Calibri" w:hAnsi="Times New Roman" w:cs="Times New Roman"/>
          <w:bCs/>
          <w:color w:val="E36C0A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E36C0A" w:themeColor="accent6" w:themeShade="BF"/>
          <w:sz w:val="28"/>
          <w:szCs w:val="28"/>
        </w:rPr>
        <w:t>Факторные модели принятия политических решений и выбора молодежи</w:t>
      </w:r>
    </w:p>
    <w:p w:rsidR="003A096A" w:rsidRDefault="006203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Инна Сергеевна,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доктор социологических наук, доцент, заведующая кафедрой социологии и работы с молодежью Белгородского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государственного национального исследовательского университета, Белгород, Россия.</w:t>
      </w:r>
    </w:p>
    <w:p w:rsidR="003A096A" w:rsidRDefault="006203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Валиева Ирина Николаевна,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ассистент кафедры социологии и работы с молодежью Белгородского государственного национального исследовательского университета, Белгород, Россия.</w:t>
      </w:r>
    </w:p>
    <w:p w:rsidR="003A096A" w:rsidRPr="008C32B8" w:rsidRDefault="00620340">
      <w:pPr>
        <w:jc w:val="both"/>
        <w:rPr>
          <w:rFonts w:ascii="Times New Roman" w:eastAsia="Calibri" w:hAnsi="Times New Roman" w:cs="Times New Roman"/>
          <w:bCs/>
          <w:caps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aps/>
          <w:color w:val="E36C0A" w:themeColor="accent6" w:themeShade="BF"/>
          <w:sz w:val="28"/>
          <w:szCs w:val="28"/>
          <w:lang w:eastAsia="ru-RU"/>
        </w:rPr>
        <w:t>Проблемы</w:t>
      </w:r>
      <w:r w:rsidRPr="008C32B8">
        <w:rPr>
          <w:rFonts w:ascii="Times New Roman" w:eastAsia="Calibri" w:hAnsi="Times New Roman" w:cs="Times New Roman"/>
          <w:bCs/>
          <w:caps/>
          <w:color w:val="E36C0A" w:themeColor="accent6" w:themeShade="BF"/>
          <w:sz w:val="28"/>
          <w:szCs w:val="28"/>
          <w:lang w:eastAsia="ru-RU"/>
        </w:rPr>
        <w:t xml:space="preserve"> внутренней и внешней политики в зеркале социологии управления</w:t>
      </w:r>
      <w:r>
        <w:rPr>
          <w:rFonts w:ascii="Times New Roman" w:eastAsia="Calibri" w:hAnsi="Times New Roman" w:cs="Times New Roman"/>
          <w:bCs/>
          <w:caps/>
          <w:color w:val="E36C0A" w:themeColor="accent6" w:themeShade="BF"/>
          <w:sz w:val="28"/>
          <w:szCs w:val="28"/>
          <w:lang w:eastAsia="ru-RU"/>
        </w:rPr>
        <w:t>. Социальные</w:t>
      </w:r>
      <w:r w:rsidRPr="008C32B8">
        <w:rPr>
          <w:rFonts w:ascii="Times New Roman" w:eastAsia="Calibri" w:hAnsi="Times New Roman" w:cs="Times New Roman"/>
          <w:bCs/>
          <w:caps/>
          <w:color w:val="E36C0A" w:themeColor="accent6" w:themeShade="BF"/>
          <w:sz w:val="28"/>
          <w:szCs w:val="28"/>
          <w:lang w:eastAsia="ru-RU"/>
        </w:rPr>
        <w:t xml:space="preserve"> технологии в решении проблем внутренней и внешней политики</w:t>
      </w:r>
    </w:p>
    <w:p w:rsidR="003A096A" w:rsidRDefault="00620340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Адаптация мигрантов в принимающем социуме. Кейс армян в Вологодской области</w:t>
      </w:r>
    </w:p>
    <w:p w:rsidR="003A096A" w:rsidRDefault="00620340">
      <w:pPr>
        <w:tabs>
          <w:tab w:val="left" w:pos="2088"/>
          <w:tab w:val="left" w:pos="4068"/>
          <w:tab w:val="left" w:pos="6048"/>
          <w:tab w:val="left" w:pos="8028"/>
          <w:tab w:val="left" w:pos="10008"/>
          <w:tab w:val="left" w:pos="11988"/>
          <w:tab w:val="left" w:pos="13968"/>
          <w:tab w:val="left" w:pos="15948"/>
        </w:tabs>
        <w:suppressAutoHyphens w:val="0"/>
        <w:spacing w:before="2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Гужавина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Татьяна Анатольевна,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кандидат философских наук, доцент, ведущий научный сотрудник, заведующий лабораторией экономико-социологических исследований Вологодского Научного центра РАН, г. Вологда, Россия. </w:t>
      </w:r>
    </w:p>
    <w:p w:rsidR="003A096A" w:rsidRDefault="00620340">
      <w:pPr>
        <w:tabs>
          <w:tab w:val="left" w:pos="2088"/>
          <w:tab w:val="left" w:pos="4068"/>
          <w:tab w:val="left" w:pos="6048"/>
          <w:tab w:val="left" w:pos="8028"/>
          <w:tab w:val="left" w:pos="10008"/>
          <w:tab w:val="left" w:pos="11988"/>
          <w:tab w:val="left" w:pos="13968"/>
          <w:tab w:val="left" w:pos="15948"/>
        </w:tabs>
        <w:suppressAutoHyphens w:val="0"/>
        <w:spacing w:before="2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Айрапетян Эдгар </w:t>
      </w: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Мурадович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магистр публичного управления, главный специалист Министерства по чрезвычайным ситуациям Республики Армения, соискатель Санкт-Петербургского университета технологий управления и экономики.</w:t>
      </w:r>
    </w:p>
    <w:p w:rsidR="003A096A" w:rsidRDefault="00620340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Методология установления управленческих барьеров в реализации политики смягчения неравенств регионов</w:t>
      </w:r>
    </w:p>
    <w:p w:rsidR="003A096A" w:rsidRDefault="00620340">
      <w:pPr>
        <w:tabs>
          <w:tab w:val="left" w:pos="2088"/>
          <w:tab w:val="left" w:pos="4068"/>
          <w:tab w:val="left" w:pos="6048"/>
          <w:tab w:val="left" w:pos="8028"/>
          <w:tab w:val="left" w:pos="10008"/>
          <w:tab w:val="left" w:pos="11988"/>
          <w:tab w:val="left" w:pos="13968"/>
          <w:tab w:val="left" w:pos="15948"/>
        </w:tabs>
        <w:suppressAutoHyphens w:val="0"/>
        <w:spacing w:before="2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Богданов Владимир Сергеевич,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кандидат социологических наук, старший научный сотрудник Института социологии Федерального научно-исследовательского социологического центра Российской академии наук, Москва, Россия.</w:t>
      </w:r>
    </w:p>
    <w:p w:rsidR="003A096A" w:rsidRDefault="00620340">
      <w:pPr>
        <w:tabs>
          <w:tab w:val="left" w:pos="2088"/>
          <w:tab w:val="left" w:pos="4068"/>
          <w:tab w:val="left" w:pos="6048"/>
          <w:tab w:val="left" w:pos="8028"/>
          <w:tab w:val="left" w:pos="10008"/>
          <w:tab w:val="left" w:pos="11988"/>
          <w:tab w:val="left" w:pos="13968"/>
          <w:tab w:val="left" w:pos="15948"/>
        </w:tabs>
        <w:suppressAutoHyphens w:val="0"/>
        <w:spacing w:before="2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Почестнев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Александр Анатольевич,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кандидат социологических наук, старший научный сотрудник Института социологии Федерального научно-исследовательского социологического центра Российской академии наук; Московский авиационный институт (национальный исследовательский университет), Москва, Россия.</w:t>
      </w:r>
    </w:p>
    <w:p w:rsidR="003A096A" w:rsidRDefault="00620340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Опыт интеграции специалистов-мигрантов в Финляндии и возможности его использования в России</w:t>
      </w:r>
    </w:p>
    <w:p w:rsidR="003A096A" w:rsidRDefault="00620340">
      <w:pPr>
        <w:tabs>
          <w:tab w:val="left" w:pos="2088"/>
          <w:tab w:val="left" w:pos="4068"/>
          <w:tab w:val="left" w:pos="6048"/>
          <w:tab w:val="left" w:pos="8028"/>
          <w:tab w:val="left" w:pos="10008"/>
          <w:tab w:val="left" w:pos="11988"/>
          <w:tab w:val="left" w:pos="13968"/>
          <w:tab w:val="left" w:pos="1594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Гюльнара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Ильясбековна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кандидат философских наук, доцент, ведущий научный сотрудник Института демографических исследований Федерального научно-исследовательского социологического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центра Российской Академии наук, Москва, Россия; доцент Московского государственного института международных отношений Министерства иностранных дел России, Москва, Россия.</w:t>
      </w:r>
    </w:p>
    <w:p w:rsidR="003A096A" w:rsidRDefault="003A096A">
      <w:pPr>
        <w:tabs>
          <w:tab w:val="left" w:pos="2088"/>
          <w:tab w:val="left" w:pos="4068"/>
          <w:tab w:val="left" w:pos="6048"/>
          <w:tab w:val="left" w:pos="8028"/>
          <w:tab w:val="left" w:pos="10008"/>
          <w:tab w:val="left" w:pos="11988"/>
          <w:tab w:val="left" w:pos="13968"/>
          <w:tab w:val="left" w:pos="15948"/>
        </w:tabs>
        <w:suppressAutoHyphens w:val="0"/>
        <w:spacing w:after="0" w:line="240" w:lineRule="auto"/>
        <w:ind w:left="108"/>
        <w:jc w:val="both"/>
        <w:rPr>
          <w:rFonts w:ascii="SimSun" w:eastAsia="SimSun" w:hAnsi="SimSun" w:cs="SimSun"/>
          <w:sz w:val="24"/>
          <w:szCs w:val="24"/>
        </w:rPr>
      </w:pPr>
    </w:p>
    <w:p w:rsidR="003A096A" w:rsidRDefault="00620340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Субъектность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 решении проблем социально-экономического развития регионов РФ (по материалам дистанционного анализа открытых источников сети интернет)</w:t>
      </w:r>
    </w:p>
    <w:p w:rsidR="003A096A" w:rsidRDefault="00620340">
      <w:pPr>
        <w:tabs>
          <w:tab w:val="left" w:pos="2088"/>
          <w:tab w:val="left" w:pos="4068"/>
          <w:tab w:val="left" w:pos="6048"/>
          <w:tab w:val="left" w:pos="8028"/>
          <w:tab w:val="left" w:pos="10008"/>
          <w:tab w:val="left" w:pos="11988"/>
          <w:tab w:val="left" w:pos="13968"/>
          <w:tab w:val="left" w:pos="1594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Демьяненко Василий Иванович,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младший научный сотрудник Института социологии Федерального научно-исследовательского социологического центра Российской академии наук, Москва, Россия.</w:t>
      </w:r>
    </w:p>
    <w:p w:rsidR="003A096A" w:rsidRDefault="00620340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Практика инклюзивного трудоустройства в современных условиях</w:t>
      </w:r>
    </w:p>
    <w:p w:rsidR="003A096A" w:rsidRDefault="006203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Копалкина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Евгения Геннадьевна,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кандидат философских наук, доцент Байкальского государственного университета, Иркутск, Россия.</w:t>
      </w:r>
    </w:p>
    <w:p w:rsidR="003A096A" w:rsidRDefault="00620340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Организационно-управленческие условия реализации стратегических документов в контексте социально-экономических и социокультурных различий регионов</w:t>
      </w:r>
    </w:p>
    <w:p w:rsidR="003A096A" w:rsidRDefault="006203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Савельев Иван Александрович,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кандидат философских наук, доцент, старший научный сотрудник Института социологии Федерального научно-исследовательского центра Российской академии наук, Москва, Россия.</w:t>
      </w:r>
    </w:p>
    <w:p w:rsidR="003A096A" w:rsidRDefault="003A096A">
      <w:pPr>
        <w:jc w:val="both"/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</w:pPr>
    </w:p>
    <w:sectPr w:rsidR="003A0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85" w:rsidRDefault="007B7685">
      <w:pPr>
        <w:spacing w:line="240" w:lineRule="auto"/>
      </w:pPr>
      <w:r>
        <w:separator/>
      </w:r>
    </w:p>
  </w:endnote>
  <w:endnote w:type="continuationSeparator" w:id="0">
    <w:p w:rsidR="007B7685" w:rsidRDefault="007B7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B8" w:rsidRDefault="008C32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B8" w:rsidRDefault="008C32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B8" w:rsidRDefault="008C32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85" w:rsidRDefault="007B7685">
      <w:pPr>
        <w:spacing w:after="0"/>
      </w:pPr>
      <w:r>
        <w:separator/>
      </w:r>
    </w:p>
  </w:footnote>
  <w:footnote w:type="continuationSeparator" w:id="0">
    <w:p w:rsidR="007B7685" w:rsidRDefault="007B76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B8" w:rsidRDefault="008C32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9"/>
      <w:gridCol w:w="3126"/>
    </w:tblGrid>
    <w:tr w:rsidR="003A096A">
      <w:tc>
        <w:tcPr>
          <w:tcW w:w="6474" w:type="dxa"/>
        </w:tcPr>
        <w:p w:rsidR="003A096A" w:rsidRPr="008C32B8" w:rsidRDefault="00620340">
          <w:pPr>
            <w:pStyle w:val="a6"/>
            <w:jc w:val="right"/>
            <w:rPr>
              <w:rFonts w:ascii="Times New Roman" w:hAnsi="Times New Roman" w:cs="Times New Roman"/>
              <w:color w:val="4F81BD" w:themeColor="accent1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color w:val="4F81BD" w:themeColor="accent1"/>
              <w:sz w:val="24"/>
              <w:szCs w:val="24"/>
              <w:lang w:val="en-US" w:eastAsia="ru-RU"/>
            </w:rPr>
            <w:t>VI</w:t>
          </w:r>
          <w:r w:rsidRPr="008C32B8">
            <w:rPr>
              <w:rFonts w:ascii="Times New Roman" w:hAnsi="Times New Roman" w:cs="Times New Roman"/>
              <w:color w:val="4F81BD" w:themeColor="accent1"/>
              <w:sz w:val="24"/>
              <w:szCs w:val="24"/>
              <w:lang w:eastAsia="ru-RU"/>
            </w:rPr>
            <w:t xml:space="preserve"> НАУЧНАЯ ЭКСПЕРТНАЯ КОНФЕРЕНЦИЯ</w:t>
          </w:r>
        </w:p>
        <w:p w:rsidR="003A096A" w:rsidRPr="008C32B8" w:rsidRDefault="00620340">
          <w:pPr>
            <w:pStyle w:val="a6"/>
            <w:jc w:val="right"/>
            <w:rPr>
              <w:rFonts w:ascii="Times New Roman" w:hAnsi="Times New Roman" w:cs="Times New Roman"/>
              <w:color w:val="F79646" w:themeColor="accent6"/>
              <w:sz w:val="24"/>
              <w:szCs w:val="24"/>
              <w:lang w:eastAsia="ru-RU"/>
            </w:rPr>
          </w:pPr>
          <w:r w:rsidRPr="008C32B8">
            <w:rPr>
              <w:rFonts w:ascii="Times New Roman" w:hAnsi="Times New Roman" w:cs="Times New Roman"/>
              <w:color w:val="F79646" w:themeColor="accent6"/>
              <w:sz w:val="24"/>
              <w:szCs w:val="24"/>
              <w:lang w:eastAsia="ru-RU"/>
            </w:rPr>
            <w:t xml:space="preserve">Научный результат: </w:t>
          </w:r>
        </w:p>
        <w:p w:rsidR="003A096A" w:rsidRDefault="00620340">
          <w:pPr>
            <w:pStyle w:val="a6"/>
            <w:jc w:val="right"/>
            <w:rPr>
              <w:rFonts w:ascii="Times New Roman" w:hAnsi="Times New Roman" w:cs="Times New Roman"/>
              <w:color w:val="4F81BD" w:themeColor="accent1"/>
              <w:sz w:val="24"/>
              <w:szCs w:val="24"/>
            </w:rPr>
          </w:pPr>
          <w:r w:rsidRPr="008C32B8">
            <w:rPr>
              <w:rFonts w:ascii="Times New Roman" w:hAnsi="Times New Roman" w:cs="Times New Roman"/>
              <w:color w:val="F79646" w:themeColor="accent6"/>
              <w:sz w:val="24"/>
              <w:szCs w:val="24"/>
              <w:lang w:eastAsia="ru-RU"/>
            </w:rPr>
            <w:t>Проблемы внутренней и внешней политики в социологическом зеркале</w:t>
          </w:r>
        </w:p>
      </w:tc>
      <w:tc>
        <w:tcPr>
          <w:tcW w:w="3154" w:type="dxa"/>
        </w:tcPr>
        <w:p w:rsidR="003A096A" w:rsidRDefault="00620340">
          <w:pPr>
            <w:pStyle w:val="a6"/>
            <w:jc w:val="right"/>
            <w:rPr>
              <w:color w:val="C0504D" w:themeColor="accent2"/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533525" cy="55245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096A" w:rsidRDefault="003A096A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B8" w:rsidRDefault="008C32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A4"/>
    <w:rsid w:val="00002729"/>
    <w:rsid w:val="00010A89"/>
    <w:rsid w:val="000240E8"/>
    <w:rsid w:val="000761A2"/>
    <w:rsid w:val="000918B3"/>
    <w:rsid w:val="000921A5"/>
    <w:rsid w:val="000A2254"/>
    <w:rsid w:val="000C0127"/>
    <w:rsid w:val="000E5083"/>
    <w:rsid w:val="001071EE"/>
    <w:rsid w:val="00123E46"/>
    <w:rsid w:val="001341F4"/>
    <w:rsid w:val="001441F3"/>
    <w:rsid w:val="00153C45"/>
    <w:rsid w:val="00156558"/>
    <w:rsid w:val="00160DEA"/>
    <w:rsid w:val="00161D84"/>
    <w:rsid w:val="00180B25"/>
    <w:rsid w:val="00185632"/>
    <w:rsid w:val="00187A66"/>
    <w:rsid w:val="00191954"/>
    <w:rsid w:val="00195B33"/>
    <w:rsid w:val="001B4264"/>
    <w:rsid w:val="001C165A"/>
    <w:rsid w:val="001C69E8"/>
    <w:rsid w:val="001D5AAA"/>
    <w:rsid w:val="002011A1"/>
    <w:rsid w:val="00205922"/>
    <w:rsid w:val="002061AC"/>
    <w:rsid w:val="00222251"/>
    <w:rsid w:val="00233F3D"/>
    <w:rsid w:val="002531CA"/>
    <w:rsid w:val="00254EB1"/>
    <w:rsid w:val="00277B97"/>
    <w:rsid w:val="002B1D71"/>
    <w:rsid w:val="002F2F7D"/>
    <w:rsid w:val="003024E8"/>
    <w:rsid w:val="00302B55"/>
    <w:rsid w:val="003051B2"/>
    <w:rsid w:val="003109F9"/>
    <w:rsid w:val="003169A4"/>
    <w:rsid w:val="00335409"/>
    <w:rsid w:val="0033702E"/>
    <w:rsid w:val="00360082"/>
    <w:rsid w:val="00364E24"/>
    <w:rsid w:val="003656E7"/>
    <w:rsid w:val="00371DA8"/>
    <w:rsid w:val="00387DB0"/>
    <w:rsid w:val="003A096A"/>
    <w:rsid w:val="003F704C"/>
    <w:rsid w:val="00413E13"/>
    <w:rsid w:val="004246A3"/>
    <w:rsid w:val="00456B87"/>
    <w:rsid w:val="004B5162"/>
    <w:rsid w:val="004D6C4D"/>
    <w:rsid w:val="004E1596"/>
    <w:rsid w:val="004F24FC"/>
    <w:rsid w:val="004F2B08"/>
    <w:rsid w:val="00505FFD"/>
    <w:rsid w:val="005412D6"/>
    <w:rsid w:val="005829C9"/>
    <w:rsid w:val="005A4681"/>
    <w:rsid w:val="005D0C66"/>
    <w:rsid w:val="005D32B6"/>
    <w:rsid w:val="005E7926"/>
    <w:rsid w:val="00620340"/>
    <w:rsid w:val="00621704"/>
    <w:rsid w:val="006220BD"/>
    <w:rsid w:val="00644F00"/>
    <w:rsid w:val="00657514"/>
    <w:rsid w:val="00672066"/>
    <w:rsid w:val="0067356D"/>
    <w:rsid w:val="00681BD6"/>
    <w:rsid w:val="006A158E"/>
    <w:rsid w:val="006E20BC"/>
    <w:rsid w:val="007027A4"/>
    <w:rsid w:val="00715322"/>
    <w:rsid w:val="00733E5C"/>
    <w:rsid w:val="00751FE3"/>
    <w:rsid w:val="007846A9"/>
    <w:rsid w:val="00784A38"/>
    <w:rsid w:val="007970A6"/>
    <w:rsid w:val="007A4A02"/>
    <w:rsid w:val="007B55D4"/>
    <w:rsid w:val="007B7685"/>
    <w:rsid w:val="007B7D78"/>
    <w:rsid w:val="007F283A"/>
    <w:rsid w:val="00804E67"/>
    <w:rsid w:val="0080610E"/>
    <w:rsid w:val="00811DC6"/>
    <w:rsid w:val="00811DCA"/>
    <w:rsid w:val="008236CE"/>
    <w:rsid w:val="00870B76"/>
    <w:rsid w:val="008827BA"/>
    <w:rsid w:val="00882FFF"/>
    <w:rsid w:val="0089669D"/>
    <w:rsid w:val="008C32B8"/>
    <w:rsid w:val="008C69A6"/>
    <w:rsid w:val="00950223"/>
    <w:rsid w:val="009647C9"/>
    <w:rsid w:val="0097295B"/>
    <w:rsid w:val="009730C8"/>
    <w:rsid w:val="00996293"/>
    <w:rsid w:val="009962C6"/>
    <w:rsid w:val="009D724D"/>
    <w:rsid w:val="009E2BAA"/>
    <w:rsid w:val="00A11B9D"/>
    <w:rsid w:val="00A23903"/>
    <w:rsid w:val="00A43776"/>
    <w:rsid w:val="00A4635D"/>
    <w:rsid w:val="00A526AE"/>
    <w:rsid w:val="00A715C4"/>
    <w:rsid w:val="00A803DF"/>
    <w:rsid w:val="00A92842"/>
    <w:rsid w:val="00A9684F"/>
    <w:rsid w:val="00AD04B6"/>
    <w:rsid w:val="00AF64D6"/>
    <w:rsid w:val="00B30E0D"/>
    <w:rsid w:val="00B95EDB"/>
    <w:rsid w:val="00BB3C6E"/>
    <w:rsid w:val="00BC39F8"/>
    <w:rsid w:val="00BC4785"/>
    <w:rsid w:val="00BC746A"/>
    <w:rsid w:val="00BF083E"/>
    <w:rsid w:val="00C15466"/>
    <w:rsid w:val="00C31DE1"/>
    <w:rsid w:val="00C53329"/>
    <w:rsid w:val="00C6630A"/>
    <w:rsid w:val="00C840E9"/>
    <w:rsid w:val="00C85C79"/>
    <w:rsid w:val="00C906FA"/>
    <w:rsid w:val="00CA0DEC"/>
    <w:rsid w:val="00CA52A5"/>
    <w:rsid w:val="00CB6673"/>
    <w:rsid w:val="00CE7769"/>
    <w:rsid w:val="00CF63A4"/>
    <w:rsid w:val="00D029C6"/>
    <w:rsid w:val="00D14FFF"/>
    <w:rsid w:val="00D2600B"/>
    <w:rsid w:val="00D34B80"/>
    <w:rsid w:val="00D53824"/>
    <w:rsid w:val="00D657B7"/>
    <w:rsid w:val="00DF66F6"/>
    <w:rsid w:val="00E02201"/>
    <w:rsid w:val="00E147F6"/>
    <w:rsid w:val="00E1778C"/>
    <w:rsid w:val="00E24086"/>
    <w:rsid w:val="00E37CD8"/>
    <w:rsid w:val="00E476C5"/>
    <w:rsid w:val="00E53252"/>
    <w:rsid w:val="00E57390"/>
    <w:rsid w:val="00E872BB"/>
    <w:rsid w:val="00EC1C45"/>
    <w:rsid w:val="00ED4DA4"/>
    <w:rsid w:val="00EF7F4D"/>
    <w:rsid w:val="00F07D46"/>
    <w:rsid w:val="00F2425A"/>
    <w:rsid w:val="00F31D45"/>
    <w:rsid w:val="00F61482"/>
    <w:rsid w:val="00FC4879"/>
    <w:rsid w:val="00FC7739"/>
    <w:rsid w:val="10D9336A"/>
    <w:rsid w:val="1D504EC1"/>
    <w:rsid w:val="22D00239"/>
    <w:rsid w:val="23C025A7"/>
    <w:rsid w:val="23F74798"/>
    <w:rsid w:val="249C5BDF"/>
    <w:rsid w:val="3063037D"/>
    <w:rsid w:val="45594C4E"/>
    <w:rsid w:val="458E1483"/>
    <w:rsid w:val="4C6D2D02"/>
    <w:rsid w:val="581D5B1D"/>
    <w:rsid w:val="595C3174"/>
    <w:rsid w:val="6D657FC5"/>
    <w:rsid w:val="743877B5"/>
    <w:rsid w:val="77956B05"/>
    <w:rsid w:val="7BB2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9D73-97D1-4027-8E9E-4A21ABBC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link w:val="ab"/>
    <w:unhideWhenUsed/>
    <w:qFormat/>
    <w:pPr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бычный (веб) Знак"/>
    <w:link w:val="aa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Calibri" w:eastAsia="Times New Roman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Calibri" w:eastAsia="Times New Roman" w:hAnsi="Calibri" w:cs="Calibri"/>
      <w:lang w:eastAsia="ar-SA"/>
    </w:rPr>
  </w:style>
  <w:style w:type="paragraph" w:styleId="ae">
    <w:name w:val="No Spacing"/>
    <w:uiPriority w:val="99"/>
    <w:qFormat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object-hover">
    <w:name w:val="object-hov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E2316-9AAD-487F-BE6E-BC6DB372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2059</Words>
  <Characters>11739</Characters>
  <Application>Microsoft Office Word</Application>
  <DocSecurity>0</DocSecurity>
  <Lines>97</Lines>
  <Paragraphs>27</Paragraphs>
  <ScaleCrop>false</ScaleCrop>
  <Company>Microsoft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Админ</cp:lastModifiedBy>
  <cp:revision>19</cp:revision>
  <cp:lastPrinted>2022-07-01T07:32:00Z</cp:lastPrinted>
  <dcterms:created xsi:type="dcterms:W3CDTF">2022-02-15T09:25:00Z</dcterms:created>
  <dcterms:modified xsi:type="dcterms:W3CDTF">2023-01-18T06:46:00Z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8E2EA8CCF8E14B9AA160AFF2A146464F</vt:lpwstr>
  </property>
</Properties>
</file>